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D2" w:rsidRPr="00043909" w:rsidRDefault="00160C96" w:rsidP="00160C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Правила</w:t>
      </w:r>
      <w:r w:rsidR="003D328E"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проведения маркетинговой акции </w:t>
      </w: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</w:t>
      </w:r>
      <w:r w:rsidR="00D157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Попробуй заправку</w:t>
      </w: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1. Наименование, цели проведения маркетинговой акции «</w:t>
      </w:r>
      <w:r w:rsidR="00D157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Попробуй заправку</w:t>
      </w: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  <w:r w:rsidRPr="000439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1.1. 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маркетинговая акция по автомобильному топливу </w:t>
      </w: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</w:t>
      </w:r>
      <w:r w:rsidR="00D157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Попробуй заправку</w:t>
      </w:r>
      <w:r w:rsidR="003D328E"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«Акция») является Акцией, направленной на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стиму</w:t>
      </w:r>
      <w:r w:rsidR="003D328E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лирование продаж бензинов Аи-92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</w:t>
      </w:r>
      <w:r w:rsidR="003D328E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и-95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</w:t>
      </w:r>
      <w:r w:rsidR="003D328E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98, </w:t>
      </w:r>
      <w:r w:rsidR="003D328E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ДТ кл.5 и ДТ Евро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АЗС сети «</w:t>
      </w:r>
      <w:r w:rsidR="003D328E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Энергия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(далее – </w:t>
      </w:r>
      <w:r w:rsidR="003D328E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3D328E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Акционное</w:t>
      </w:r>
      <w:proofErr w:type="spellEnd"/>
      <w:r w:rsidR="003D328E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топливо»)</w:t>
      </w:r>
      <w:r w:rsidR="00754F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60C96" w:rsidRPr="00043909" w:rsidRDefault="00160C96" w:rsidP="00160C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1.2. 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Акция не является лотереей и проводится в соответствии с настоящими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условиями (далее – «Правила»).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Организатор Акции</w:t>
      </w:r>
      <w:r w:rsidRPr="000439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Организатором Акции является ООО «</w:t>
      </w:r>
      <w:r w:rsidR="00175E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Энергия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–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«Организатор»). Сведения об Организаторе Акции:</w:t>
      </w:r>
    </w:p>
    <w:tbl>
      <w:tblPr>
        <w:tblW w:w="9537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4009"/>
        <w:gridCol w:w="5528"/>
      </w:tblGrid>
      <w:tr w:rsidR="00043909" w:rsidRPr="00043909" w:rsidTr="00444AC9">
        <w:trPr>
          <w:trHeight w:val="685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909" w:rsidRPr="00043909" w:rsidRDefault="00043909" w:rsidP="00444AC9">
            <w:pPr>
              <w:pStyle w:val="a3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3909">
              <w:rPr>
                <w:rFonts w:ascii="Arial" w:hAnsi="Arial" w:cs="Arial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9" w:rsidRPr="00043909" w:rsidRDefault="00043909" w:rsidP="0004390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3909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 «Энергия»</w:t>
            </w:r>
          </w:p>
        </w:tc>
      </w:tr>
      <w:tr w:rsidR="00043909" w:rsidRPr="00043909" w:rsidTr="00086E0B">
        <w:trPr>
          <w:trHeight w:val="557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909" w:rsidRPr="00043909" w:rsidRDefault="00043909" w:rsidP="00043909">
            <w:pPr>
              <w:pStyle w:val="a3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3909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9" w:rsidRPr="00043909" w:rsidRDefault="00043909" w:rsidP="0004390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3909">
              <w:rPr>
                <w:rFonts w:ascii="Arial" w:hAnsi="Arial" w:cs="Arial"/>
                <w:sz w:val="24"/>
                <w:szCs w:val="24"/>
              </w:rPr>
              <w:t>ООО «Энергия»</w:t>
            </w:r>
          </w:p>
        </w:tc>
      </w:tr>
      <w:tr w:rsidR="00043909" w:rsidRPr="00043909" w:rsidTr="00086E0B">
        <w:trPr>
          <w:trHeight w:val="419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43909" w:rsidRPr="00043909" w:rsidRDefault="00043909" w:rsidP="00043909">
            <w:pPr>
              <w:pStyle w:val="a3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3909">
              <w:rPr>
                <w:rFonts w:ascii="Arial" w:hAnsi="Arial" w:cs="Arial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3909" w:rsidRPr="00043909" w:rsidRDefault="00043909" w:rsidP="0004390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3909">
              <w:rPr>
                <w:rFonts w:ascii="Arial" w:hAnsi="Arial" w:cs="Arial"/>
                <w:sz w:val="24"/>
                <w:szCs w:val="24"/>
              </w:rPr>
              <w:t>630087, г. Новосибирск, ул. Немировича-Данченко, д. 165, помещение 701/1</w:t>
            </w:r>
          </w:p>
        </w:tc>
      </w:tr>
      <w:tr w:rsidR="00043909" w:rsidRPr="00043909" w:rsidTr="00086E0B">
        <w:trPr>
          <w:trHeight w:val="465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909" w:rsidRPr="00043909" w:rsidRDefault="00043909" w:rsidP="00043909">
            <w:pPr>
              <w:pStyle w:val="a3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3909">
              <w:rPr>
                <w:rFonts w:ascii="Arial" w:hAnsi="Arial" w:cs="Arial"/>
                <w:sz w:val="24"/>
                <w:szCs w:val="24"/>
              </w:rPr>
              <w:t xml:space="preserve">ИНН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9" w:rsidRPr="00043909" w:rsidRDefault="00043909" w:rsidP="0004390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3909">
              <w:rPr>
                <w:rFonts w:ascii="Arial" w:hAnsi="Arial" w:cs="Arial"/>
                <w:sz w:val="24"/>
                <w:szCs w:val="24"/>
              </w:rPr>
              <w:t>5404096843</w:t>
            </w:r>
          </w:p>
        </w:tc>
      </w:tr>
      <w:tr w:rsidR="00043909" w:rsidRPr="00043909" w:rsidTr="00086E0B">
        <w:trPr>
          <w:trHeight w:val="465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909" w:rsidRPr="00043909" w:rsidRDefault="00043909" w:rsidP="00043909">
            <w:pPr>
              <w:pStyle w:val="a3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3909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9" w:rsidRPr="00043909" w:rsidRDefault="00043909" w:rsidP="0004390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3909">
              <w:rPr>
                <w:rFonts w:ascii="Arial" w:hAnsi="Arial" w:cs="Arial"/>
                <w:sz w:val="24"/>
                <w:szCs w:val="24"/>
              </w:rPr>
              <w:t>540401001</w:t>
            </w:r>
          </w:p>
        </w:tc>
      </w:tr>
      <w:tr w:rsidR="00043909" w:rsidRPr="00043909" w:rsidTr="00086E0B">
        <w:trPr>
          <w:trHeight w:val="328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909" w:rsidRPr="00043909" w:rsidRDefault="00043909" w:rsidP="00043909">
            <w:pPr>
              <w:pStyle w:val="a3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3909"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9" w:rsidRPr="00043909" w:rsidRDefault="00043909" w:rsidP="0004390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3909">
              <w:rPr>
                <w:rFonts w:ascii="Arial" w:hAnsi="Arial" w:cs="Arial"/>
                <w:sz w:val="24"/>
                <w:szCs w:val="24"/>
              </w:rPr>
              <w:t>45877172</w:t>
            </w:r>
          </w:p>
        </w:tc>
      </w:tr>
      <w:tr w:rsidR="00043909" w:rsidRPr="00043909" w:rsidTr="00086E0B">
        <w:trPr>
          <w:trHeight w:val="570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909" w:rsidRPr="00043909" w:rsidRDefault="00043909" w:rsidP="00043909">
            <w:pPr>
              <w:pStyle w:val="a3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3909">
              <w:rPr>
                <w:rFonts w:ascii="Arial" w:hAnsi="Arial" w:cs="Arial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9" w:rsidRPr="00043909" w:rsidRDefault="00043909" w:rsidP="0004390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3909">
              <w:rPr>
                <w:rFonts w:ascii="Arial" w:hAnsi="Arial" w:cs="Arial"/>
                <w:sz w:val="24"/>
                <w:szCs w:val="24"/>
              </w:rPr>
              <w:t>Новосибирский РФ АО «</w:t>
            </w:r>
            <w:proofErr w:type="spellStart"/>
            <w:r w:rsidRPr="00043909">
              <w:rPr>
                <w:rFonts w:ascii="Arial" w:hAnsi="Arial" w:cs="Arial"/>
                <w:sz w:val="24"/>
                <w:szCs w:val="24"/>
              </w:rPr>
              <w:t>Россельхозбанк</w:t>
            </w:r>
            <w:proofErr w:type="spellEnd"/>
            <w:r w:rsidRPr="0004390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43909" w:rsidRPr="00043909" w:rsidTr="00086E0B">
        <w:trPr>
          <w:trHeight w:val="429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909" w:rsidRPr="00043909" w:rsidRDefault="00043909" w:rsidP="00043909">
            <w:pPr>
              <w:pStyle w:val="a3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3909">
              <w:rPr>
                <w:rFonts w:ascii="Arial" w:hAnsi="Arial" w:cs="Arial"/>
                <w:sz w:val="24"/>
                <w:szCs w:val="24"/>
              </w:rPr>
              <w:t>Кор. счет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9" w:rsidRPr="00043909" w:rsidRDefault="00043909" w:rsidP="0004390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3909">
              <w:rPr>
                <w:rFonts w:ascii="Arial" w:hAnsi="Arial" w:cs="Arial"/>
                <w:sz w:val="24"/>
                <w:szCs w:val="24"/>
              </w:rPr>
              <w:t>30101810700000000784</w:t>
            </w:r>
          </w:p>
        </w:tc>
      </w:tr>
      <w:tr w:rsidR="00043909" w:rsidRPr="00043909" w:rsidTr="00086E0B">
        <w:trPr>
          <w:trHeight w:val="534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909" w:rsidRPr="00043909" w:rsidRDefault="00043909" w:rsidP="00043909">
            <w:pPr>
              <w:pStyle w:val="a3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3909">
              <w:rPr>
                <w:rFonts w:ascii="Arial" w:hAnsi="Arial" w:cs="Arial"/>
                <w:sz w:val="24"/>
                <w:szCs w:val="24"/>
              </w:rPr>
              <w:t>Номер расчетного счета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9" w:rsidRPr="00043909" w:rsidRDefault="00043909" w:rsidP="00043909">
            <w:pPr>
              <w:pStyle w:val="2"/>
              <w:tabs>
                <w:tab w:val="clear" w:pos="576"/>
              </w:tabs>
              <w:snapToGri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3909">
              <w:rPr>
                <w:rFonts w:ascii="Arial" w:hAnsi="Arial" w:cs="Arial"/>
                <w:b w:val="0"/>
                <w:sz w:val="24"/>
                <w:szCs w:val="24"/>
              </w:rPr>
              <w:t>40702810325000000302</w:t>
            </w:r>
          </w:p>
        </w:tc>
      </w:tr>
      <w:tr w:rsidR="00043909" w:rsidRPr="00043909" w:rsidTr="00086E0B">
        <w:trPr>
          <w:trHeight w:val="400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909" w:rsidRPr="00043909" w:rsidRDefault="00043909" w:rsidP="00043909">
            <w:pPr>
              <w:pStyle w:val="a3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3909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9" w:rsidRPr="00043909" w:rsidRDefault="00043909" w:rsidP="00043909">
            <w:pPr>
              <w:pStyle w:val="2"/>
              <w:tabs>
                <w:tab w:val="clear" w:pos="576"/>
              </w:tabs>
              <w:snapToGri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3909">
              <w:rPr>
                <w:rFonts w:ascii="Arial" w:hAnsi="Arial" w:cs="Arial"/>
                <w:b w:val="0"/>
                <w:sz w:val="24"/>
                <w:szCs w:val="24"/>
              </w:rPr>
              <w:t>045004784</w:t>
            </w:r>
          </w:p>
        </w:tc>
      </w:tr>
      <w:tr w:rsidR="00043909" w:rsidRPr="00043909" w:rsidTr="00086E0B">
        <w:trPr>
          <w:trHeight w:val="511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909" w:rsidRPr="00043909" w:rsidRDefault="00043909" w:rsidP="00043909">
            <w:pPr>
              <w:pStyle w:val="a3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3909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09" w:rsidRPr="00043909" w:rsidRDefault="00043909" w:rsidP="00043909">
            <w:pPr>
              <w:pStyle w:val="2"/>
              <w:tabs>
                <w:tab w:val="clear" w:pos="576"/>
              </w:tabs>
              <w:snapToGri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3909">
              <w:rPr>
                <w:rFonts w:ascii="Arial" w:hAnsi="Arial" w:cs="Arial"/>
                <w:b w:val="0"/>
                <w:sz w:val="24"/>
                <w:szCs w:val="24"/>
              </w:rPr>
              <w:t>1195476084671</w:t>
            </w:r>
          </w:p>
        </w:tc>
      </w:tr>
    </w:tbl>
    <w:p w:rsidR="00754F54" w:rsidRDefault="00160C96" w:rsidP="00160C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Сроки проведения Акции</w:t>
      </w:r>
      <w:r w:rsidRPr="000439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принятия участия в Акции (срок для совершения покупок </w:t>
      </w:r>
      <w:proofErr w:type="spellStart"/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Акционного</w:t>
      </w:r>
      <w:proofErr w:type="spellEnd"/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топлива) – с 00:01 ч. </w:t>
      </w:r>
      <w:r w:rsidR="00FF61AD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07.09</w:t>
      </w:r>
      <w:bookmarkStart w:id="0" w:name="_GoBack"/>
      <w:bookmarkEnd w:id="0"/>
      <w:r w:rsidR="00086E0B" w:rsidRPr="00D157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.2020</w:t>
      </w:r>
      <w:r w:rsidRPr="00D157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г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до 23:59 ч. </w:t>
      </w:r>
      <w:r w:rsidR="00FF61AD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31.12</w:t>
      </w:r>
      <w:r w:rsidRPr="00D157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.20</w:t>
      </w:r>
      <w:r w:rsidR="00086E0B" w:rsidRPr="00D157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20г</w:t>
      </w:r>
      <w:r w:rsidR="00086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(включительно) по местному 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времени (далее – «Пе</w:t>
      </w:r>
      <w:r w:rsidR="00155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риод Акции»).</w:t>
      </w:r>
    </w:p>
    <w:p w:rsidR="00A95043" w:rsidRDefault="00754F54" w:rsidP="00A950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Скидка в размере 1,30</w:t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 </w:t>
      </w:r>
      <w:r w:rsidR="00683044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стоимос</w:t>
      </w:r>
      <w:r w:rsidR="006830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 каждого литра приобретаемого </w:t>
      </w:r>
      <w:proofErr w:type="spellStart"/>
      <w:r w:rsidR="00683044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Акционного</w:t>
      </w:r>
      <w:proofErr w:type="spellEnd"/>
      <w:r w:rsidR="00683044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топлива</w:t>
      </w:r>
      <w:r w:rsidR="006830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3044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 на стеле АЗС</w:t>
      </w:r>
      <w:r w:rsidR="00155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предоставляется Участникам по </w:t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настоящей Акции в момент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приобретения </w:t>
      </w:r>
      <w:proofErr w:type="spellStart"/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Акционног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="00155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топлива</w:t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Скидка 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топливо предоставляется путем снижения на 1,30 рублей</w:t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стоимости каждого литра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соответствующего приобретаемого </w:t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топлива, указанной на стеле АЗС и рассчитывается</w:t>
      </w:r>
      <w:r w:rsidR="00086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пропорционально полному объему </w:t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единовременной заправки </w:t>
      </w:r>
      <w:proofErr w:type="spellStart"/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Акционным</w:t>
      </w:r>
      <w:proofErr w:type="spellEnd"/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топливом.</w:t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60C96"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 Территория проведения Акции</w:t>
      </w:r>
      <w:r w:rsidR="00160C96" w:rsidRPr="000439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Условия настоящей Акции действительны на </w:t>
      </w:r>
      <w:r w:rsidR="00086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сети </w:t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АЗС «</w:t>
      </w:r>
      <w:r w:rsidR="00086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Энергия», </w:t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расположенных на т</w:t>
      </w:r>
      <w:r w:rsidR="00086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ерритории Новосибирской области</w:t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которых осуществляется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реализация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Акционного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топлива</w:t>
      </w:r>
      <w:r w:rsidR="00086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указанного в п. 1.1. настоящих Правил.</w:t>
      </w:r>
      <w:r w:rsidR="00086E0B" w:rsidRPr="0004390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60C96" w:rsidRPr="00043909">
        <w:rPr>
          <w:rFonts w:ascii="Arial" w:eastAsia="Times New Roman" w:hAnsi="Arial" w:cs="Arial"/>
          <w:color w:val="000000"/>
          <w:lang w:eastAsia="ru-RU"/>
        </w:rPr>
        <w:br/>
      </w:r>
      <w:r w:rsidR="00160C96"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Участники Акции</w:t>
      </w:r>
      <w:r w:rsidR="00160C96" w:rsidRPr="000439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Акция проводится среди физических лиц в возрасте от 18 лет, находящихся на</w:t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территории Российской Федерации, использующих л</w:t>
      </w:r>
      <w:r w:rsidR="00086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егковое транспортное </w:t>
      </w:r>
      <w:r w:rsidR="00086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средство в </w:t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некоммерческих (л</w:t>
      </w:r>
      <w:r w:rsidR="00086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ичных) целях.</w:t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60C96"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6. Порядок участия в Акции</w:t>
      </w:r>
      <w:r w:rsidR="00160C96" w:rsidRPr="000439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160C96"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6.1. </w:t>
      </w:r>
      <w:r w:rsidR="007A48B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В результате проведения Организатором Акции рекламной кампании на сайтах партнеров Яндекса, группа людей будет получать рекла</w:t>
      </w:r>
      <w:r w:rsidR="00A9504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мные объявления, ведущие на стра</w:t>
      </w:r>
      <w:r w:rsidR="007A48B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ницу, содержащую форму обратной связи для получения </w:t>
      </w:r>
      <w:proofErr w:type="spellStart"/>
      <w:r w:rsidR="007A48B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п</w:t>
      </w:r>
      <w:r w:rsidR="00A9504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ромокода</w:t>
      </w:r>
      <w:proofErr w:type="spellEnd"/>
      <w:r w:rsidR="00A9504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на одноразовую скидку.</w:t>
      </w:r>
      <w:r w:rsidR="007A48B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Чтобы стать участником Акции, физическому лицу</w:t>
      </w:r>
      <w:r w:rsidR="00A9504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</w:t>
      </w:r>
      <w:r w:rsidR="007A48B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необходимо заполнить специальную форму обратной связи на сайте компании, после чего он получит на указанный в форме номер телефона </w:t>
      </w:r>
      <w:r w:rsidR="007A48B6">
        <w:rPr>
          <w:rFonts w:ascii="Arial" w:eastAsia="Times New Roman" w:hAnsi="Arial" w:cs="Arial"/>
          <w:bCs/>
          <w:color w:val="000000"/>
          <w:sz w:val="24"/>
          <w:szCs w:val="28"/>
          <w:lang w:val="en-US" w:eastAsia="ru-RU"/>
        </w:rPr>
        <w:t>SMS</w:t>
      </w:r>
      <w:r w:rsidR="007A48B6" w:rsidRPr="007A48B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</w:t>
      </w:r>
      <w:r w:rsidR="00A9504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сообщение с </w:t>
      </w:r>
      <w:proofErr w:type="spellStart"/>
      <w:r w:rsidR="00A9504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п</w:t>
      </w:r>
      <w:r w:rsidR="007A48B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ромокодом</w:t>
      </w:r>
      <w:proofErr w:type="spellEnd"/>
      <w:r w:rsidR="007A48B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на скидку. </w:t>
      </w:r>
      <w:r w:rsidR="00A9504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У</w:t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частникам Акции при покупке </w:t>
      </w:r>
      <w:proofErr w:type="spellStart"/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Акционного</w:t>
      </w:r>
      <w:proofErr w:type="spellEnd"/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топлива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указанного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п. 1.1 настоящих Прав</w:t>
      </w:r>
      <w:r w:rsidR="007A4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ил, </w:t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будет предоставляться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скидка в размере 1,30</w:t>
      </w:r>
      <w:r w:rsidR="00086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 от стоимости каждого литра соответствующ</w:t>
      </w:r>
      <w:r w:rsidR="00086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его топлива, указанной на стеле </w:t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АЗС, пропорционально полному объему ед</w:t>
      </w:r>
      <w:r w:rsidR="00086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иновременной заправки </w:t>
      </w:r>
      <w:proofErr w:type="spellStart"/>
      <w:r w:rsidR="00086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Акционным</w:t>
      </w:r>
      <w:proofErr w:type="spellEnd"/>
      <w:r w:rsidR="00086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топливом.</w:t>
      </w:r>
      <w:r w:rsidR="000B2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60C96"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6.2. </w:t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Акции, чтобы получить скидку 1,30</w:t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рубля от стоимости каждого</w:t>
      </w:r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литра приобретаемого </w:t>
      </w:r>
      <w:proofErr w:type="spellStart"/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Акционного</w:t>
      </w:r>
      <w:proofErr w:type="spellEnd"/>
      <w:r w:rsidR="00160C96"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топлива, указанной на стеле АЗС, необходи</w:t>
      </w:r>
      <w:r w:rsidR="00086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086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5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сообщить оператору-кассиру </w:t>
      </w:r>
      <w:proofErr w:type="spellStart"/>
      <w:r w:rsidR="00A95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промокод</w:t>
      </w:r>
      <w:proofErr w:type="spellEnd"/>
      <w:r w:rsidR="00A95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высланный оператором сети на его личный номер телефона.</w:t>
      </w:r>
    </w:p>
    <w:p w:rsidR="00160C96" w:rsidRPr="00043909" w:rsidRDefault="00160C96" w:rsidP="00A950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6.3. 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условии выполнения п. 6.2. настоящих Правил, </w:t>
      </w:r>
      <w:r w:rsidR="00A95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высланному </w:t>
      </w:r>
      <w:proofErr w:type="spellStart"/>
      <w:r w:rsidR="00A95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промокоду</w:t>
      </w:r>
      <w:proofErr w:type="spellEnd"/>
      <w:r w:rsidR="00A95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 может лишь один раз принять участие в Акции. На каждый номер телефона предоставляется не более одного </w:t>
      </w:r>
      <w:proofErr w:type="spellStart"/>
      <w:r w:rsidR="00A95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промокода</w:t>
      </w:r>
      <w:proofErr w:type="spellEnd"/>
      <w:r w:rsidR="00A95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скидку.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6.6. </w:t>
      </w:r>
      <w:r w:rsidR="00A41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Скидка</w:t>
      </w:r>
      <w:r w:rsidR="000B2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предоставляем</w:t>
      </w:r>
      <w:r w:rsidR="00A95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0B2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данной Акции, не суммиру</w:t>
      </w:r>
      <w:r w:rsidR="00A95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A41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с другими </w:t>
      </w:r>
      <w:r w:rsid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привилегиями</w:t>
      </w:r>
      <w:r w:rsidR="00A41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предлагаемыми на сети АЗС «Энергия» (</w:t>
      </w:r>
      <w:r w:rsid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единая скидка 1 руб. с литра, </w:t>
      </w:r>
      <w:r w:rsidR="00EC38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скидка «Такси»</w:t>
      </w:r>
      <w:r w:rsidR="00A41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партнерская скидка 1,20 руб. с литра</w:t>
      </w:r>
      <w:r w:rsidR="00D216DF" w:rsidRP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 Порядок информирования Участников Акции об условиях Акции</w:t>
      </w:r>
      <w:r w:rsidRPr="000439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Акции информируются об условиях проведения Акции в сроки,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указанные в п. 3 настоящих Правил</w:t>
      </w:r>
      <w:r w:rsidR="00A95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путем получения рекламного объявления на сайтах-партнерах Яндекса, содержащего ссылку на страницу сайта Организатора Акции, где и указана вся информация.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8. Права и обязанности Участника и Организатора Акции</w:t>
      </w:r>
      <w:r w:rsidRPr="000439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8.1. Права и обязанности Участника Акции:</w:t>
      </w:r>
      <w:r w:rsidRPr="000439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8.1.1. 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Акции вправе получать информацию о сроках и Правилах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Акции.</w:t>
      </w:r>
      <w:r w:rsidRPr="0004390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Участники Акции </w:t>
      </w:r>
      <w:r w:rsidR="000B2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скидки в размере </w:t>
      </w:r>
      <w:r w:rsidR="00986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1,30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 от стоимости</w:t>
      </w:r>
      <w:r w:rsidR="00986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приобретаемого </w:t>
      </w:r>
      <w:proofErr w:type="spellStart"/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Акционного</w:t>
      </w:r>
      <w:proofErr w:type="spellEnd"/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топлива, указанной на с</w:t>
      </w:r>
      <w:r w:rsid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теле АЗС, обязаны выполнять все 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действия, в соответствии с п. 6.2 настоящих Правил в </w:t>
      </w:r>
      <w:r w:rsid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 Акции, указанный в п. 3. 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настоящих Правил. Участники Акции вправе тр</w:t>
      </w:r>
      <w:r w:rsid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ебовать предоставления скидки в </w:t>
      </w:r>
      <w:r w:rsidR="00986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 1,30 рублей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весь объем </w:t>
      </w:r>
      <w:r w:rsid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заправки </w:t>
      </w:r>
      <w:proofErr w:type="spellStart"/>
      <w:r w:rsid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Акционным</w:t>
      </w:r>
      <w:proofErr w:type="spellEnd"/>
      <w:r w:rsid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топливом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выполнения в полном </w:t>
      </w:r>
      <w:r w:rsid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объеме условий Акции, указанных 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Правилах.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8.1.2. 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 участие в Акции, Участник Акции подтверждает свое согласие с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настоящими Правилами Акции</w:t>
      </w:r>
      <w:r w:rsidR="00FA7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дает согласие на обработку своих персональных данных и получение </w:t>
      </w:r>
      <w:r w:rsidR="00FA728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SMS</w:t>
      </w:r>
      <w:r w:rsidR="00FA728A" w:rsidRPr="00FA7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A7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сообщении по Акции в период ее действия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8.2. Права и обязанности Организатора:</w:t>
      </w:r>
      <w:r w:rsidRPr="000439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8.2.1. 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 оставляет за собой право по своему усмотрению отменить/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приостановить проведение Акции, изменить Правила Акции и нести все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предусмотренные права и обязанности по предоста</w:t>
      </w:r>
      <w:r w:rsidR="00986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влению скидки в размере 1,30 рублей 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стоимости каждого литра приобретаемого </w:t>
      </w:r>
      <w:proofErr w:type="spellStart"/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</w:t>
      </w:r>
      <w:r w:rsid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ционного</w:t>
      </w:r>
      <w:proofErr w:type="spellEnd"/>
      <w:r w:rsid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топлива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указанной на стеле АЗС, до приостан</w:t>
      </w:r>
      <w:r w:rsid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овки/ отмены, изменения условий 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Акции. О приостановке/ отмене, изменении услов</w:t>
      </w:r>
      <w:r w:rsid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ий Акции Организатор уведомляет 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Участников Акции путем размещения информации о </w:t>
      </w:r>
      <w:r w:rsid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приостановке/</w:t>
      </w:r>
      <w:r w:rsidR="00B76F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отмене, изменении 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 Акции на сайте сети АЗС «</w:t>
      </w:r>
      <w:r w:rsid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Энергия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www</w:t>
      </w:r>
      <w:proofErr w:type="spellEnd"/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D216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azsenergia</w:t>
      </w:r>
      <w:proofErr w:type="spellEnd"/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8.2.2. 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Приостановка, досрочное прекращение или изменение Условий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проведения Акции не освобождает Организатора от </w:t>
      </w:r>
      <w:r w:rsid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предоставления скидки в размере </w:t>
      </w:r>
      <w:r w:rsidR="00986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1,30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 от стоимости приобретаемого </w:t>
      </w:r>
      <w:proofErr w:type="spellStart"/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Акционного</w:t>
      </w:r>
      <w:proofErr w:type="spellEnd"/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топлива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указанной на стеле АЗС, до момента разме</w:t>
      </w:r>
      <w:r w:rsid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щения Организатором уведомления 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приостановке/ прекращении Акции.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8.2.3. 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Акция действует только при налич</w:t>
      </w:r>
      <w:r w:rsid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ии на АЗС </w:t>
      </w:r>
      <w:proofErr w:type="spellStart"/>
      <w:r w:rsid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Акционного</w:t>
      </w:r>
      <w:proofErr w:type="spellEnd"/>
      <w:r w:rsid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топлива: Аи-92, Аи-95, Аи-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98, </w:t>
      </w:r>
      <w:r w:rsidR="00D2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ДТ кл.5 и ДТ Евро.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8.2.4. 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отсутствие какого-либо вида </w:t>
      </w:r>
      <w:proofErr w:type="spellStart"/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Акционного</w:t>
      </w:r>
      <w:proofErr w:type="spellEnd"/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топлива либо </w:t>
      </w:r>
      <w:proofErr w:type="spellStart"/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Акционного</w:t>
      </w:r>
      <w:proofErr w:type="spellEnd"/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товара на АЗС Организатор ответственности не несет.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8.2.5. Организатор не несет ответственности за 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неисполнение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(несвоевременное исполнение) Участниками Акции своих обязанностей,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предус</w:t>
      </w:r>
      <w:r w:rsidR="00986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мотренных настоящими Правилами.</w:t>
      </w:r>
      <w:r w:rsidRPr="0004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76F3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9. </w:t>
      </w: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АЗС сети «</w:t>
      </w:r>
      <w:r w:rsidR="00997D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Энергия</w:t>
      </w:r>
      <w:r w:rsidRPr="000439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», участвующих в маркетинговой </w:t>
      </w:r>
      <w:r w:rsidRPr="00B76F3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акции</w:t>
      </w:r>
      <w:r w:rsidR="00B76F33" w:rsidRPr="00B76F3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76F3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</w:t>
      </w:r>
      <w:r w:rsidR="00997DAF" w:rsidRPr="00B76F3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Двойной заряд</w:t>
      </w:r>
      <w:r w:rsidRPr="00B76F3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</w:p>
    <w:p w:rsidR="00E44BF6" w:rsidRDefault="00E44BF6" w:rsidP="00E44B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Новосибирск, ул. Петухова, 19</w:t>
      </w:r>
    </w:p>
    <w:p w:rsidR="00E44BF6" w:rsidRDefault="00E44BF6" w:rsidP="00E44B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Новосибирск, ул. Ватутина, 103</w:t>
      </w:r>
    </w:p>
    <w:p w:rsidR="009865A7" w:rsidRDefault="009865A7" w:rsidP="00E44B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Новосибирск, ул. Станционная, 91/1</w:t>
      </w:r>
    </w:p>
    <w:p w:rsidR="00E44BF6" w:rsidRDefault="00E44BF6" w:rsidP="00E44B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Новосибирск, ул. Большая, 367/2</w:t>
      </w:r>
    </w:p>
    <w:p w:rsidR="00E44BF6" w:rsidRDefault="00E44BF6" w:rsidP="00E44B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Новосибирск, ул. Рекордный пер., 3</w:t>
      </w:r>
    </w:p>
    <w:p w:rsidR="00E44BF6" w:rsidRDefault="00E44BF6" w:rsidP="00E44B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Новосибирск, ул.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Тайгинская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18</w:t>
      </w:r>
    </w:p>
    <w:p w:rsidR="00E44BF6" w:rsidRDefault="00E44BF6" w:rsidP="00E44B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Новосибирск, ул. 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Шамшиных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61</w:t>
      </w:r>
    </w:p>
    <w:p w:rsidR="00E44BF6" w:rsidRDefault="00E44BF6" w:rsidP="00E44B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Искитим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Южный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мкрн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98</w:t>
      </w:r>
    </w:p>
    <w:p w:rsidR="00E44BF6" w:rsidRPr="00E44BF6" w:rsidRDefault="00E44BF6" w:rsidP="00E44B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Искитим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Западный ж/м, 1Б</w:t>
      </w:r>
    </w:p>
    <w:sectPr w:rsidR="00E44BF6" w:rsidRPr="00E4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96"/>
    <w:rsid w:val="00043909"/>
    <w:rsid w:val="0004404F"/>
    <w:rsid w:val="00086E0B"/>
    <w:rsid w:val="000A06F5"/>
    <w:rsid w:val="000B27E6"/>
    <w:rsid w:val="001555C7"/>
    <w:rsid w:val="00160C96"/>
    <w:rsid w:val="00175E91"/>
    <w:rsid w:val="003D328E"/>
    <w:rsid w:val="00444AC9"/>
    <w:rsid w:val="00683044"/>
    <w:rsid w:val="006F19FD"/>
    <w:rsid w:val="00754F54"/>
    <w:rsid w:val="007A48B6"/>
    <w:rsid w:val="009865A7"/>
    <w:rsid w:val="00997DAF"/>
    <w:rsid w:val="00A41AA3"/>
    <w:rsid w:val="00A95043"/>
    <w:rsid w:val="00AB345A"/>
    <w:rsid w:val="00B05AD2"/>
    <w:rsid w:val="00B76F33"/>
    <w:rsid w:val="00C3204F"/>
    <w:rsid w:val="00D157F2"/>
    <w:rsid w:val="00D216DF"/>
    <w:rsid w:val="00E44BF6"/>
    <w:rsid w:val="00EC3898"/>
    <w:rsid w:val="00F23081"/>
    <w:rsid w:val="00FA728A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11CA"/>
  <w15:chartTrackingRefBased/>
  <w15:docId w15:val="{0B037A08-3438-475B-82EA-74F3765E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4390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60C96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60C9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60C9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4390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439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439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D21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111</cp:lastModifiedBy>
  <cp:revision>3</cp:revision>
  <dcterms:created xsi:type="dcterms:W3CDTF">2020-08-27T11:23:00Z</dcterms:created>
  <dcterms:modified xsi:type="dcterms:W3CDTF">2020-09-01T07:15:00Z</dcterms:modified>
</cp:coreProperties>
</file>